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9" w:type="dxa"/>
        <w:tblLook w:val="0600" w:firstRow="0" w:lastRow="0" w:firstColumn="0" w:lastColumn="0" w:noHBand="1" w:noVBand="1"/>
      </w:tblPr>
      <w:tblGrid>
        <w:gridCol w:w="1742"/>
        <w:gridCol w:w="5062"/>
        <w:gridCol w:w="2345"/>
      </w:tblGrid>
      <w:tr w:rsidR="00A5330B" w:rsidRPr="00EA1646" w14:paraId="2D3A4E85" w14:textId="77777777" w:rsidTr="00EC095F">
        <w:trPr>
          <w:trHeight w:val="3336"/>
        </w:trPr>
        <w:tc>
          <w:tcPr>
            <w:tcW w:w="1742" w:type="dxa"/>
            <w:shd w:val="clear" w:color="auto" w:fill="auto"/>
          </w:tcPr>
          <w:p w14:paraId="3240A4FA" w14:textId="03E2055C" w:rsidR="00A5330B" w:rsidRPr="00E65ACF" w:rsidRDefault="00A5330B" w:rsidP="00B3445C">
            <w:pPr>
              <w:pStyle w:val="Header"/>
            </w:pPr>
            <w:r w:rsidRPr="00111DA3">
              <w:rPr>
                <w:noProof/>
                <w:lang w:eastAsia="en-ZA" w:bidi="ar-SA"/>
              </w:rPr>
              <w:drawing>
                <wp:inline distT="0" distB="0" distL="0" distR="0" wp14:anchorId="57D21A1D" wp14:editId="75241261">
                  <wp:extent cx="944880" cy="14401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56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shd w:val="clear" w:color="auto" w:fill="auto"/>
          </w:tcPr>
          <w:p w14:paraId="7505C782" w14:textId="77777777" w:rsidR="00A5330B" w:rsidRPr="00E65ACF" w:rsidRDefault="00A5330B" w:rsidP="00B3445C">
            <w:pPr>
              <w:spacing w:line="240" w:lineRule="auto"/>
              <w:rPr>
                <w:rFonts w:ascii="Bradley Hand ITC" w:hAnsi="Bradley Hand ITC"/>
                <w:b/>
                <w:sz w:val="36"/>
                <w:szCs w:val="36"/>
              </w:rPr>
            </w:pPr>
            <w:r w:rsidRPr="00E65ACF">
              <w:rPr>
                <w:rFonts w:ascii="Bradley Hand ITC" w:hAnsi="Bradley Hand ITC"/>
                <w:b/>
                <w:sz w:val="36"/>
                <w:szCs w:val="36"/>
              </w:rPr>
              <w:t xml:space="preserve">THE UNITING </w:t>
            </w:r>
          </w:p>
          <w:p w14:paraId="79C3CB5F" w14:textId="77777777" w:rsidR="00A5330B" w:rsidRPr="00E65ACF" w:rsidRDefault="00A5330B" w:rsidP="00B3445C">
            <w:pPr>
              <w:spacing w:line="240" w:lineRule="auto"/>
              <w:rPr>
                <w:rFonts w:ascii="Bradley Hand ITC" w:hAnsi="Bradley Hand ITC"/>
                <w:b/>
                <w:sz w:val="36"/>
                <w:szCs w:val="36"/>
              </w:rPr>
            </w:pPr>
            <w:r w:rsidRPr="00E65ACF">
              <w:rPr>
                <w:rFonts w:ascii="Bradley Hand ITC" w:hAnsi="Bradley Hand ITC"/>
                <w:b/>
                <w:sz w:val="36"/>
                <w:szCs w:val="36"/>
              </w:rPr>
              <w:t>PRESBYTERIAN CHURCH</w:t>
            </w:r>
          </w:p>
          <w:p w14:paraId="675DF32C" w14:textId="77777777" w:rsidR="00A5330B" w:rsidRPr="00E65ACF" w:rsidRDefault="00A5330B" w:rsidP="00B3445C">
            <w:pPr>
              <w:spacing w:line="240" w:lineRule="auto"/>
              <w:rPr>
                <w:rFonts w:ascii="Bradley Hand ITC" w:hAnsi="Bradley Hand ITC"/>
                <w:b/>
                <w:sz w:val="36"/>
                <w:szCs w:val="36"/>
              </w:rPr>
            </w:pPr>
            <w:r w:rsidRPr="00E65ACF">
              <w:rPr>
                <w:rFonts w:ascii="Bradley Hand ITC" w:hAnsi="Bradley Hand ITC"/>
                <w:b/>
                <w:sz w:val="36"/>
                <w:szCs w:val="36"/>
              </w:rPr>
              <w:t>IN SOUTHERN</w:t>
            </w:r>
          </w:p>
          <w:p w14:paraId="1A46BBF9" w14:textId="77777777" w:rsidR="00A5330B" w:rsidRPr="00E65ACF" w:rsidRDefault="00A5330B" w:rsidP="00B3445C">
            <w:pPr>
              <w:pStyle w:val="Header"/>
            </w:pPr>
            <w:r w:rsidRPr="00E65ACF">
              <w:rPr>
                <w:rFonts w:ascii="Bradley Hand ITC" w:hAnsi="Bradley Hand ITC"/>
                <w:b/>
                <w:sz w:val="36"/>
                <w:szCs w:val="36"/>
              </w:rPr>
              <w:t>AFRICA</w:t>
            </w:r>
            <w:r w:rsidRPr="00E65ACF">
              <w:rPr>
                <w:rFonts w:ascii="Bradley Hand ITC" w:hAnsi="Bradley Hand ITC"/>
                <w:b/>
                <w:sz w:val="16"/>
                <w:szCs w:val="16"/>
              </w:rPr>
              <w:tab/>
            </w:r>
            <w:r w:rsidRPr="00E65ACF">
              <w:rPr>
                <w:rFonts w:ascii="Bradley Hand ITC" w:hAnsi="Bradley Hand ITC"/>
                <w:b/>
                <w:sz w:val="16"/>
                <w:szCs w:val="16"/>
              </w:rPr>
              <w:tab/>
            </w:r>
          </w:p>
        </w:tc>
        <w:tc>
          <w:tcPr>
            <w:tcW w:w="2345" w:type="dxa"/>
            <w:shd w:val="clear" w:color="auto" w:fill="auto"/>
          </w:tcPr>
          <w:p w14:paraId="26A602E5" w14:textId="59085712" w:rsidR="00A5330B" w:rsidRPr="00EA1646" w:rsidRDefault="00EC095F" w:rsidP="00B3445C">
            <w:pPr>
              <w:spacing w:line="240" w:lineRule="auto"/>
              <w:ind w:right="-188"/>
              <w:rPr>
                <w:rFonts w:ascii="Arabic Typesetting" w:hAnsi="Arabic Typesetting" w:cs="Arabic Typesetting"/>
              </w:rPr>
            </w:pPr>
            <w:r>
              <w:rPr>
                <w:rFonts w:ascii="Arabic Typesetting" w:hAnsi="Arabic Typesetting" w:cs="Arabic Typesetting"/>
              </w:rPr>
              <w:t xml:space="preserve">Plot </w:t>
            </w:r>
            <w:r w:rsidR="00A5330B" w:rsidRPr="00EA1646">
              <w:rPr>
                <w:rFonts w:ascii="Arabic Typesetting" w:hAnsi="Arabic Typesetting" w:cs="Arabic Typesetting"/>
              </w:rPr>
              <w:t>18 Dann Rd</w:t>
            </w:r>
            <w:r w:rsidR="00A5330B" w:rsidRPr="00EA1646">
              <w:rPr>
                <w:rFonts w:ascii="Arabic Typesetting" w:hAnsi="Arabic Typesetting" w:cs="Arabic Typesetting"/>
              </w:rPr>
              <w:tab/>
            </w:r>
          </w:p>
          <w:p w14:paraId="49C9D0F3" w14:textId="06F63DF9" w:rsidR="00A5330B" w:rsidRPr="00EA1646" w:rsidRDefault="00A5330B" w:rsidP="00B3445C">
            <w:pPr>
              <w:spacing w:line="240" w:lineRule="auto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>16</w:t>
            </w:r>
            <w:r w:rsidR="00EC095F">
              <w:rPr>
                <w:rFonts w:ascii="Arabic Typesetting" w:hAnsi="Arabic Typesetting" w:cs="Arabic Typesetting"/>
              </w:rPr>
              <w:t>19</w:t>
            </w:r>
            <w:r w:rsidRPr="00EA1646">
              <w:rPr>
                <w:rFonts w:ascii="Arabic Typesetting" w:hAnsi="Arabic Typesetting" w:cs="Arabic Typesetting"/>
              </w:rPr>
              <w:t xml:space="preserve"> Glen Marais</w:t>
            </w:r>
            <w:r w:rsidRPr="00EA1646">
              <w:rPr>
                <w:rFonts w:ascii="Arabic Typesetting" w:hAnsi="Arabic Typesetting" w:cs="Arabic Typesetting"/>
              </w:rPr>
              <w:tab/>
            </w:r>
          </w:p>
          <w:p w14:paraId="5E61D83C" w14:textId="77777777" w:rsidR="00A5330B" w:rsidRPr="00EA1646" w:rsidRDefault="00A5330B" w:rsidP="00B3445C">
            <w:pPr>
              <w:spacing w:line="240" w:lineRule="auto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>Tel No. 011 727 3511</w:t>
            </w:r>
          </w:p>
          <w:p w14:paraId="33C0FE6B" w14:textId="225B42C2" w:rsidR="00A5330B" w:rsidRPr="00EA1646" w:rsidRDefault="00A5330B" w:rsidP="00EC095F">
            <w:pPr>
              <w:spacing w:line="240" w:lineRule="auto"/>
              <w:ind w:left="-180" w:firstLine="154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>P O Box 12355</w:t>
            </w:r>
          </w:p>
          <w:p w14:paraId="0DED0B57" w14:textId="35D9FA9F" w:rsidR="00A5330B" w:rsidRPr="00EA1646" w:rsidRDefault="00A5330B" w:rsidP="00B3445C">
            <w:pPr>
              <w:spacing w:line="240" w:lineRule="auto"/>
              <w:ind w:left="-180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1630 Aston Manor</w:t>
            </w:r>
          </w:p>
          <w:p w14:paraId="59D8D27C" w14:textId="4D612FEA" w:rsidR="00A5330B" w:rsidRPr="00EA1646" w:rsidRDefault="00A5330B" w:rsidP="00EC095F">
            <w:pPr>
              <w:spacing w:line="240" w:lineRule="auto"/>
              <w:ind w:left="-180" w:right="-106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</w:t>
            </w:r>
            <w:r w:rsidR="00017998" w:rsidRPr="00EA1646">
              <w:rPr>
                <w:rFonts w:ascii="Arabic Typesetting" w:hAnsi="Arabic Typesetting" w:cs="Arabic Typesetting"/>
              </w:rPr>
              <w:t>e-mail:</w:t>
            </w:r>
            <w:r w:rsidR="00017998" w:rsidRPr="00A5330B">
              <w:rPr>
                <w:rFonts w:ascii="Arabic Typesetting" w:hAnsi="Arabic Typesetting" w:cs="Arabic Typesetting"/>
              </w:rPr>
              <w:t xml:space="preserve"> p</w:t>
            </w:r>
            <w:hyperlink r:id="rId7" w:history="1">
              <w:r w:rsidRPr="00A5330B">
                <w:rPr>
                  <w:rStyle w:val="Hyperlink"/>
                  <w:rFonts w:ascii="Arabic Typesetting" w:hAnsi="Arabic Typesetting" w:cs="Arabic Typesetting"/>
                  <w:u w:val="none"/>
                </w:rPr>
                <w:t>e</w:t>
              </w:r>
              <w:r w:rsidRPr="00017998">
                <w:rPr>
                  <w:rStyle w:val="Hyperlink"/>
                  <w:rFonts w:ascii="Arabic Typesetting" w:hAnsi="Arabic Typesetting" w:cs="Arabic Typesetting"/>
                  <w:u w:val="none"/>
                </w:rPr>
                <w:t>f@</w:t>
              </w:r>
              <w:r w:rsidRPr="00A5330B">
                <w:rPr>
                  <w:rStyle w:val="Hyperlink"/>
                  <w:rFonts w:ascii="Arabic Typesetting" w:hAnsi="Arabic Typesetting" w:cs="Arabic Typesetting"/>
                  <w:u w:val="none"/>
                </w:rPr>
                <w:t>unitingpresbyterian</w:t>
              </w:r>
              <w:r w:rsidRPr="00017998">
                <w:rPr>
                  <w:rStyle w:val="Hyperlink"/>
                  <w:rFonts w:ascii="Arabic Typesetting" w:hAnsi="Arabic Typesetting" w:cs="Arabic Typesetting"/>
                  <w:u w:val="none"/>
                </w:rPr>
                <w:t>.org</w:t>
              </w:r>
            </w:hyperlink>
          </w:p>
          <w:p w14:paraId="6E0FBCA1" w14:textId="77777777" w:rsidR="00A5330B" w:rsidRPr="00EA1646" w:rsidRDefault="00A5330B" w:rsidP="00B3445C">
            <w:pPr>
              <w:spacing w:line="240" w:lineRule="auto"/>
              <w:ind w:left="-180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    </w:t>
            </w:r>
          </w:p>
          <w:p w14:paraId="6CC467AB" w14:textId="77777777" w:rsidR="00A5330B" w:rsidRPr="00EA1646" w:rsidRDefault="00A5330B" w:rsidP="00B3445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pacing w:line="240" w:lineRule="auto"/>
              <w:ind w:left="360" w:hanging="360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     Empowerment</w:t>
            </w:r>
          </w:p>
          <w:p w14:paraId="45C9FCA3" w14:textId="77777777" w:rsidR="00A5330B" w:rsidRPr="00EA1646" w:rsidRDefault="00A5330B" w:rsidP="00B3445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pacing w:line="240" w:lineRule="auto"/>
              <w:ind w:left="360" w:hanging="360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       Through         </w:t>
            </w:r>
          </w:p>
          <w:p w14:paraId="6FDA8557" w14:textId="5187EB09" w:rsidR="00A5330B" w:rsidRPr="00EA1646" w:rsidRDefault="00A5330B" w:rsidP="0001799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pacing w:line="240" w:lineRule="auto"/>
              <w:ind w:left="360" w:hanging="360"/>
              <w:rPr>
                <w:rFonts w:ascii="Arabic Typesetting" w:hAnsi="Arabic Typesetting" w:cs="Arabic Typesetting"/>
              </w:rPr>
            </w:pPr>
            <w:r w:rsidRPr="00EA1646">
              <w:rPr>
                <w:rFonts w:ascii="Arabic Typesetting" w:hAnsi="Arabic Typesetting" w:cs="Arabic Typesetting"/>
              </w:rPr>
              <w:t xml:space="preserve">          Education                   </w:t>
            </w:r>
          </w:p>
        </w:tc>
      </w:tr>
    </w:tbl>
    <w:p w14:paraId="7B52A4F5" w14:textId="4478C595" w:rsidR="005B3EFB" w:rsidRDefault="00A5330B">
      <w:pPr>
        <w:rPr>
          <w:rFonts w:ascii="BernhardFashion BT" w:hAnsi="BernhardFashion BT"/>
          <w:sz w:val="28"/>
          <w:szCs w:val="28"/>
        </w:rPr>
      </w:pPr>
      <w:r w:rsidRPr="00A5330B">
        <w:rPr>
          <w:rFonts w:ascii="BernhardFashion BT" w:hAnsi="BernhardFashion BT"/>
          <w:sz w:val="28"/>
          <w:szCs w:val="28"/>
        </w:rPr>
        <w:t>PRESBYTERIAN</w:t>
      </w:r>
      <w:r>
        <w:rPr>
          <w:rFonts w:ascii="BernhardFashion BT" w:hAnsi="BernhardFashion BT"/>
          <w:sz w:val="28"/>
          <w:szCs w:val="28"/>
          <w:u w:val="single"/>
        </w:rPr>
        <w:t xml:space="preserve"> </w:t>
      </w:r>
      <w:r w:rsidRPr="00A5330B">
        <w:rPr>
          <w:rFonts w:ascii="BernhardFashion BT" w:hAnsi="BernhardFashion BT"/>
          <w:sz w:val="28"/>
          <w:szCs w:val="28"/>
        </w:rPr>
        <w:t>EDUCATIONA</w:t>
      </w:r>
      <w:r w:rsidR="00D94DDD">
        <w:rPr>
          <w:rFonts w:ascii="BernhardFashion BT" w:hAnsi="BernhardFashion BT"/>
          <w:sz w:val="28"/>
          <w:szCs w:val="28"/>
        </w:rPr>
        <w:t>L</w:t>
      </w:r>
      <w:r>
        <w:rPr>
          <w:rFonts w:ascii="BernhardFashion BT" w:hAnsi="BernhardFashion BT"/>
          <w:sz w:val="28"/>
          <w:szCs w:val="28"/>
        </w:rPr>
        <w:t xml:space="preserve"> </w:t>
      </w:r>
      <w:r w:rsidRPr="00A5330B">
        <w:rPr>
          <w:rFonts w:ascii="BernhardFashion BT" w:hAnsi="BernhardFashion BT"/>
          <w:sz w:val="28"/>
          <w:szCs w:val="28"/>
        </w:rPr>
        <w:t>FUND</w:t>
      </w:r>
      <w:r>
        <w:rPr>
          <w:rFonts w:ascii="BernhardFashion BT" w:hAnsi="BernhardFashion BT"/>
          <w:sz w:val="28"/>
          <w:szCs w:val="28"/>
        </w:rPr>
        <w:tab/>
      </w:r>
      <w:r>
        <w:rPr>
          <w:rFonts w:ascii="BernhardFashion BT" w:hAnsi="BernhardFashion BT"/>
          <w:sz w:val="28"/>
          <w:szCs w:val="28"/>
        </w:rPr>
        <w:tab/>
      </w:r>
      <w:r>
        <w:rPr>
          <w:rFonts w:ascii="BernhardFashion BT" w:hAnsi="BernhardFashion BT"/>
          <w:sz w:val="28"/>
          <w:szCs w:val="28"/>
        </w:rPr>
        <w:tab/>
      </w:r>
      <w:r>
        <w:rPr>
          <w:rFonts w:ascii="BernhardFashion BT" w:hAnsi="BernhardFashion BT"/>
          <w:sz w:val="28"/>
          <w:szCs w:val="28"/>
        </w:rPr>
        <w:tab/>
      </w:r>
      <w:r>
        <w:rPr>
          <w:rFonts w:ascii="BernhardFashion BT" w:hAnsi="BernhardFashion BT"/>
          <w:sz w:val="28"/>
          <w:szCs w:val="28"/>
        </w:rPr>
        <w:tab/>
      </w:r>
      <w:r w:rsidR="00A00950">
        <w:rPr>
          <w:rFonts w:ascii="BernhardFashion BT" w:hAnsi="BernhardFashion BT"/>
          <w:sz w:val="28"/>
          <w:szCs w:val="28"/>
        </w:rPr>
        <w:t xml:space="preserve">          </w:t>
      </w:r>
      <w:r w:rsidR="0096247D">
        <w:rPr>
          <w:rFonts w:ascii="BernhardFashion BT" w:hAnsi="BernhardFashion BT"/>
          <w:sz w:val="28"/>
          <w:szCs w:val="28"/>
        </w:rPr>
        <w:t>14</w:t>
      </w:r>
      <w:r>
        <w:rPr>
          <w:rFonts w:ascii="BernhardFashion BT" w:hAnsi="BernhardFashion BT"/>
          <w:sz w:val="28"/>
          <w:szCs w:val="28"/>
        </w:rPr>
        <w:t xml:space="preserve"> </w:t>
      </w:r>
      <w:r w:rsidR="00207E6E">
        <w:rPr>
          <w:rFonts w:ascii="BernhardFashion BT" w:hAnsi="BernhardFashion BT"/>
          <w:sz w:val="28"/>
          <w:szCs w:val="28"/>
        </w:rPr>
        <w:t>D</w:t>
      </w:r>
      <w:r w:rsidR="003F40BB">
        <w:rPr>
          <w:rFonts w:ascii="BernhardFashion BT" w:hAnsi="BernhardFashion BT"/>
          <w:sz w:val="28"/>
          <w:szCs w:val="28"/>
        </w:rPr>
        <w:t>ec</w:t>
      </w:r>
      <w:r>
        <w:rPr>
          <w:rFonts w:ascii="BernhardFashion BT" w:hAnsi="BernhardFashion BT"/>
          <w:sz w:val="28"/>
          <w:szCs w:val="28"/>
        </w:rPr>
        <w:t>ember 2023</w:t>
      </w:r>
    </w:p>
    <w:p w14:paraId="049806E1" w14:textId="7A32DF7E" w:rsidR="00D57778" w:rsidRDefault="00D57778" w:rsidP="00A0095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B4CD9A" wp14:editId="0F4044EC">
            <wp:extent cx="2621280" cy="1744980"/>
            <wp:effectExtent l="0" t="0" r="7620" b="7620"/>
            <wp:docPr id="474036697" name="Picture 474036697" descr="Merry Christmas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ry Christmas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FDC2" w14:textId="77777777" w:rsidR="00017998" w:rsidRDefault="00017998" w:rsidP="00EC095F">
      <w:pPr>
        <w:snapToGrid w:val="0"/>
        <w:spacing w:line="240" w:lineRule="auto"/>
        <w:contextualSpacing/>
        <w:rPr>
          <w:rFonts w:ascii="Verdana" w:hAnsi="Verdana"/>
          <w:caps/>
          <w:sz w:val="20"/>
          <w:szCs w:val="20"/>
        </w:rPr>
      </w:pPr>
    </w:p>
    <w:p w14:paraId="47DB933F" w14:textId="292505C4" w:rsidR="00B17F73" w:rsidRPr="00017998" w:rsidRDefault="00EC095F" w:rsidP="00EC095F">
      <w:pPr>
        <w:snapToGrid w:val="0"/>
        <w:spacing w:line="240" w:lineRule="auto"/>
        <w:contextualSpacing/>
        <w:rPr>
          <w:rFonts w:ascii="Verdana" w:hAnsi="Verdana"/>
          <w:b/>
          <w:bCs/>
        </w:rPr>
      </w:pPr>
      <w:r w:rsidRPr="00017998">
        <w:rPr>
          <w:rFonts w:ascii="Verdana" w:hAnsi="Verdana"/>
          <w:b/>
          <w:bCs/>
          <w:caps/>
        </w:rPr>
        <w:t>To a</w:t>
      </w:r>
      <w:r w:rsidR="00B17F73" w:rsidRPr="00017998">
        <w:rPr>
          <w:rFonts w:ascii="Verdana" w:hAnsi="Verdana"/>
          <w:b/>
          <w:bCs/>
          <w:caps/>
        </w:rPr>
        <w:t>ll Presbyterians</w:t>
      </w:r>
      <w:r w:rsidRPr="00017998">
        <w:rPr>
          <w:rFonts w:ascii="Verdana" w:hAnsi="Verdana"/>
          <w:b/>
          <w:bCs/>
        </w:rPr>
        <w:t>,</w:t>
      </w:r>
    </w:p>
    <w:p w14:paraId="75E01617" w14:textId="77777777" w:rsidR="00B17F73" w:rsidRPr="00017998" w:rsidRDefault="00B17F73" w:rsidP="00EC095F">
      <w:pPr>
        <w:snapToGrid w:val="0"/>
        <w:spacing w:line="240" w:lineRule="auto"/>
        <w:contextualSpacing/>
        <w:rPr>
          <w:rFonts w:ascii="Verdana" w:hAnsi="Verdana"/>
        </w:rPr>
      </w:pPr>
    </w:p>
    <w:p w14:paraId="3428D6CD" w14:textId="71F42B46" w:rsidR="00A9550D" w:rsidRPr="00017998" w:rsidRDefault="00C34497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>I greet you on behalf of the G</w:t>
      </w:r>
      <w:r w:rsidR="00EC095F" w:rsidRPr="00017998">
        <w:rPr>
          <w:rFonts w:ascii="Verdana" w:hAnsi="Verdana"/>
        </w:rPr>
        <w:t xml:space="preserve">eneral </w:t>
      </w:r>
      <w:r w:rsidRPr="00017998">
        <w:rPr>
          <w:rFonts w:ascii="Verdana" w:hAnsi="Verdana"/>
        </w:rPr>
        <w:t>A</w:t>
      </w:r>
      <w:r w:rsidR="00EC095F" w:rsidRPr="00017998">
        <w:rPr>
          <w:rFonts w:ascii="Verdana" w:hAnsi="Verdana"/>
        </w:rPr>
        <w:t>ssembly</w:t>
      </w:r>
      <w:r w:rsidRPr="00017998">
        <w:rPr>
          <w:rFonts w:ascii="Verdana" w:hAnsi="Verdana"/>
        </w:rPr>
        <w:t xml:space="preserve"> Education and Training Committee </w:t>
      </w:r>
      <w:r w:rsidR="00DC2663" w:rsidRPr="00017998">
        <w:rPr>
          <w:rFonts w:ascii="Verdana" w:hAnsi="Verdana"/>
        </w:rPr>
        <w:t>under which the P</w:t>
      </w:r>
      <w:r w:rsidR="00EC095F" w:rsidRPr="00017998">
        <w:rPr>
          <w:rFonts w:ascii="Verdana" w:hAnsi="Verdana"/>
        </w:rPr>
        <w:t xml:space="preserve">resbyterian </w:t>
      </w:r>
      <w:r w:rsidR="00DC2663" w:rsidRPr="00017998">
        <w:rPr>
          <w:rFonts w:ascii="Verdana" w:hAnsi="Verdana"/>
        </w:rPr>
        <w:t>E</w:t>
      </w:r>
      <w:r w:rsidR="00EC095F" w:rsidRPr="00017998">
        <w:rPr>
          <w:rFonts w:ascii="Verdana" w:hAnsi="Verdana"/>
        </w:rPr>
        <w:t>ducation Fund (</w:t>
      </w:r>
      <w:r w:rsidR="00017998" w:rsidRPr="00017998">
        <w:rPr>
          <w:rFonts w:ascii="Verdana" w:hAnsi="Verdana"/>
        </w:rPr>
        <w:t>PEF) falls</w:t>
      </w:r>
      <w:r w:rsidR="00DC2663" w:rsidRPr="00017998">
        <w:rPr>
          <w:rFonts w:ascii="Verdana" w:hAnsi="Verdana"/>
        </w:rPr>
        <w:t>.</w:t>
      </w:r>
    </w:p>
    <w:p w14:paraId="14EC0CC8" w14:textId="77777777" w:rsidR="00DC2663" w:rsidRPr="00017998" w:rsidRDefault="00DC2663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4F2C7509" w14:textId="7C683E92" w:rsidR="006F274A" w:rsidRPr="00017998" w:rsidRDefault="006F274A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 xml:space="preserve">It is that time of </w:t>
      </w:r>
      <w:r w:rsidR="00ED1832" w:rsidRPr="00017998">
        <w:rPr>
          <w:rFonts w:ascii="Verdana" w:hAnsi="Verdana"/>
        </w:rPr>
        <w:t>A</w:t>
      </w:r>
      <w:r w:rsidRPr="00017998">
        <w:rPr>
          <w:rFonts w:ascii="Verdana" w:hAnsi="Verdana"/>
        </w:rPr>
        <w:t xml:space="preserve">dvent </w:t>
      </w:r>
      <w:r w:rsidR="009E109A" w:rsidRPr="00017998">
        <w:rPr>
          <w:rFonts w:ascii="Verdana" w:hAnsi="Verdana"/>
        </w:rPr>
        <w:t>when our Lord an</w:t>
      </w:r>
      <w:r w:rsidR="007A5963" w:rsidRPr="00017998">
        <w:rPr>
          <w:rFonts w:ascii="Verdana" w:hAnsi="Verdana"/>
        </w:rPr>
        <w:t xml:space="preserve">d </w:t>
      </w:r>
      <w:r w:rsidR="009E109A" w:rsidRPr="00017998">
        <w:rPr>
          <w:rFonts w:ascii="Verdana" w:hAnsi="Verdana"/>
        </w:rPr>
        <w:t>Saviour</w:t>
      </w:r>
      <w:r w:rsidR="003F0658" w:rsidRPr="00017998">
        <w:rPr>
          <w:rFonts w:ascii="Verdana" w:hAnsi="Verdana"/>
        </w:rPr>
        <w:t xml:space="preserve"> Jesus </w:t>
      </w:r>
      <w:r w:rsidR="00586ACE" w:rsidRPr="00017998">
        <w:rPr>
          <w:rFonts w:ascii="Verdana" w:hAnsi="Verdana"/>
        </w:rPr>
        <w:t>Christ</w:t>
      </w:r>
      <w:r w:rsidR="009E109A" w:rsidRPr="00017998">
        <w:rPr>
          <w:rFonts w:ascii="Verdana" w:hAnsi="Verdana"/>
        </w:rPr>
        <w:t xml:space="preserve"> </w:t>
      </w:r>
      <w:r w:rsidR="006E1CEA" w:rsidRPr="00017998">
        <w:rPr>
          <w:rFonts w:ascii="Verdana" w:hAnsi="Verdana"/>
        </w:rPr>
        <w:t>was born.</w:t>
      </w:r>
      <w:r w:rsidR="009B3213" w:rsidRPr="00017998">
        <w:rPr>
          <w:rFonts w:ascii="Verdana" w:hAnsi="Verdana"/>
        </w:rPr>
        <w:t xml:space="preserve"> </w:t>
      </w:r>
      <w:r w:rsidR="00EC095F" w:rsidRPr="00017998">
        <w:rPr>
          <w:rFonts w:ascii="Verdana" w:hAnsi="Verdana"/>
        </w:rPr>
        <w:t>We thank</w:t>
      </w:r>
      <w:r w:rsidR="009B3213" w:rsidRPr="00017998">
        <w:rPr>
          <w:rFonts w:ascii="Verdana" w:hAnsi="Verdana"/>
        </w:rPr>
        <w:t xml:space="preserve"> God to have been with us up to </w:t>
      </w:r>
      <w:r w:rsidR="00E8343D" w:rsidRPr="00017998">
        <w:rPr>
          <w:rFonts w:ascii="Verdana" w:hAnsi="Verdana"/>
        </w:rPr>
        <w:t xml:space="preserve">this period when we celebrate this exciting </w:t>
      </w:r>
      <w:r w:rsidR="00FC5C63" w:rsidRPr="00017998">
        <w:rPr>
          <w:rFonts w:ascii="Verdana" w:hAnsi="Verdana"/>
        </w:rPr>
        <w:t>event.</w:t>
      </w:r>
    </w:p>
    <w:p w14:paraId="775BF923" w14:textId="77777777" w:rsidR="00D865B8" w:rsidRPr="00017998" w:rsidRDefault="00D865B8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074D1B5F" w14:textId="6A606731" w:rsidR="00D865B8" w:rsidRPr="00017998" w:rsidRDefault="00D865B8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 xml:space="preserve">We thank </w:t>
      </w:r>
      <w:r w:rsidR="00342ED8" w:rsidRPr="00017998">
        <w:rPr>
          <w:rFonts w:ascii="Verdana" w:hAnsi="Verdana"/>
        </w:rPr>
        <w:t>everybody who has supported us</w:t>
      </w:r>
      <w:r w:rsidR="00725CF0" w:rsidRPr="00017998">
        <w:rPr>
          <w:rFonts w:ascii="Verdana" w:hAnsi="Verdana"/>
        </w:rPr>
        <w:t xml:space="preserve">, in </w:t>
      </w:r>
      <w:r w:rsidR="007D292C">
        <w:rPr>
          <w:rFonts w:ascii="Verdana" w:hAnsi="Verdana"/>
        </w:rPr>
        <w:t>whatever way, during</w:t>
      </w:r>
      <w:r w:rsidR="003A3016" w:rsidRPr="00017998">
        <w:rPr>
          <w:rFonts w:ascii="Verdana" w:hAnsi="Verdana"/>
        </w:rPr>
        <w:t xml:space="preserve"> </w:t>
      </w:r>
      <w:r w:rsidR="001B38E3" w:rsidRPr="00017998">
        <w:rPr>
          <w:rFonts w:ascii="Verdana" w:hAnsi="Verdana"/>
        </w:rPr>
        <w:t>2023</w:t>
      </w:r>
      <w:r w:rsidR="005C39BF" w:rsidRPr="00017998">
        <w:rPr>
          <w:rFonts w:ascii="Verdana" w:hAnsi="Verdana"/>
        </w:rPr>
        <w:t>.</w:t>
      </w:r>
      <w:r w:rsidR="007D292C">
        <w:rPr>
          <w:rFonts w:ascii="Verdana" w:hAnsi="Verdana"/>
        </w:rPr>
        <w:t xml:space="preserve"> </w:t>
      </w:r>
      <w:r w:rsidR="00BA74FB" w:rsidRPr="00017998">
        <w:rPr>
          <w:rFonts w:ascii="Verdana" w:hAnsi="Verdana"/>
        </w:rPr>
        <w:t>W</w:t>
      </w:r>
      <w:r w:rsidR="00CD7712" w:rsidRPr="00017998">
        <w:rPr>
          <w:rFonts w:ascii="Verdana" w:hAnsi="Verdana"/>
        </w:rPr>
        <w:t>ithout your support we woul</w:t>
      </w:r>
      <w:r w:rsidR="00BC67AD" w:rsidRPr="00017998">
        <w:rPr>
          <w:rFonts w:ascii="Verdana" w:hAnsi="Verdana"/>
        </w:rPr>
        <w:t>d not have accomplished everything that we have</w:t>
      </w:r>
      <w:r w:rsidR="00E90A97" w:rsidRPr="00017998">
        <w:rPr>
          <w:rFonts w:ascii="Verdana" w:hAnsi="Verdana"/>
        </w:rPr>
        <w:t xml:space="preserve">, especially </w:t>
      </w:r>
      <w:r w:rsidR="0024508F" w:rsidRPr="00017998">
        <w:rPr>
          <w:rFonts w:ascii="Verdana" w:hAnsi="Verdana"/>
        </w:rPr>
        <w:t>caring for the financial needs of our Presbyterian children.</w:t>
      </w:r>
    </w:p>
    <w:p w14:paraId="7E08CF2E" w14:textId="77777777" w:rsidR="00B42776" w:rsidRPr="00017998" w:rsidRDefault="00B42776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1D9C9C35" w14:textId="77C2C5B9" w:rsidR="005968D3" w:rsidRPr="00017998" w:rsidRDefault="00B42776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 xml:space="preserve">2024 is </w:t>
      </w:r>
      <w:r w:rsidR="00414F7B" w:rsidRPr="00017998">
        <w:rPr>
          <w:rFonts w:ascii="Verdana" w:hAnsi="Verdana"/>
        </w:rPr>
        <w:t xml:space="preserve">weeks away and we </w:t>
      </w:r>
      <w:r w:rsidR="007D292C">
        <w:rPr>
          <w:rFonts w:ascii="Verdana" w:hAnsi="Verdana"/>
        </w:rPr>
        <w:t>hope</w:t>
      </w:r>
      <w:r w:rsidR="00414F7B" w:rsidRPr="00017998">
        <w:rPr>
          <w:rFonts w:ascii="Verdana" w:hAnsi="Verdana"/>
        </w:rPr>
        <w:t xml:space="preserve"> it will bring us better </w:t>
      </w:r>
      <w:r w:rsidR="005A499F" w:rsidRPr="00017998">
        <w:rPr>
          <w:rFonts w:ascii="Verdana" w:hAnsi="Verdana"/>
        </w:rPr>
        <w:t>things than this year.</w:t>
      </w:r>
      <w:r w:rsidR="00DB149B" w:rsidRPr="00017998">
        <w:rPr>
          <w:rFonts w:ascii="Verdana" w:hAnsi="Verdana"/>
        </w:rPr>
        <w:t xml:space="preserve"> </w:t>
      </w:r>
      <w:r w:rsidR="005A499F" w:rsidRPr="00017998">
        <w:rPr>
          <w:rFonts w:ascii="Verdana" w:hAnsi="Verdana"/>
        </w:rPr>
        <w:t>Let us journey together to the end of 2023</w:t>
      </w:r>
      <w:r w:rsidR="00DB149B" w:rsidRPr="00017998">
        <w:rPr>
          <w:rFonts w:ascii="Verdana" w:hAnsi="Verdana"/>
        </w:rPr>
        <w:t xml:space="preserve"> and into the new year.</w:t>
      </w:r>
      <w:r w:rsidR="00E531A9" w:rsidRPr="00017998">
        <w:rPr>
          <w:rFonts w:ascii="Verdana" w:hAnsi="Verdana"/>
        </w:rPr>
        <w:t xml:space="preserve"> </w:t>
      </w:r>
      <w:r w:rsidR="007D292C">
        <w:rPr>
          <w:rFonts w:ascii="Verdana" w:hAnsi="Verdana"/>
        </w:rPr>
        <w:t xml:space="preserve">We pray for </w:t>
      </w:r>
      <w:r w:rsidR="00E26A5B">
        <w:rPr>
          <w:rFonts w:ascii="Verdana" w:hAnsi="Verdana"/>
        </w:rPr>
        <w:t xml:space="preserve">traveling mercies for all traveling </w:t>
      </w:r>
      <w:r w:rsidR="00505FEF" w:rsidRPr="00017998">
        <w:rPr>
          <w:rFonts w:ascii="Verdana" w:hAnsi="Verdana"/>
        </w:rPr>
        <w:t xml:space="preserve">to and from their places of work </w:t>
      </w:r>
      <w:r w:rsidR="00E531A9" w:rsidRPr="00017998">
        <w:rPr>
          <w:rFonts w:ascii="Verdana" w:hAnsi="Verdana"/>
        </w:rPr>
        <w:t xml:space="preserve">and everywhere they will be </w:t>
      </w:r>
      <w:r w:rsidR="00E26A5B">
        <w:rPr>
          <w:rFonts w:ascii="Verdana" w:hAnsi="Verdana"/>
        </w:rPr>
        <w:t>traveling</w:t>
      </w:r>
      <w:r w:rsidR="00E531A9" w:rsidRPr="00017998">
        <w:rPr>
          <w:rFonts w:ascii="Verdana" w:hAnsi="Verdana"/>
        </w:rPr>
        <w:t xml:space="preserve"> </w:t>
      </w:r>
      <w:r w:rsidR="0034372D" w:rsidRPr="00017998">
        <w:rPr>
          <w:rFonts w:ascii="Verdana" w:hAnsi="Verdana"/>
        </w:rPr>
        <w:t>to</w:t>
      </w:r>
      <w:r w:rsidR="00E531A9" w:rsidRPr="00017998">
        <w:rPr>
          <w:rFonts w:ascii="Verdana" w:hAnsi="Verdana"/>
        </w:rPr>
        <w:t>.</w:t>
      </w:r>
    </w:p>
    <w:p w14:paraId="344D935B" w14:textId="77777777" w:rsidR="00C35FE2" w:rsidRPr="00017998" w:rsidRDefault="00C35FE2" w:rsidP="00EC095F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5E567F0A" w14:textId="77777777" w:rsidR="00017998" w:rsidRDefault="00B761E4" w:rsidP="00017998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 xml:space="preserve">We wish you a Merry Christmas and a </w:t>
      </w:r>
      <w:r w:rsidR="00C81CF6" w:rsidRPr="00017998">
        <w:rPr>
          <w:rFonts w:ascii="Verdana" w:hAnsi="Verdana"/>
        </w:rPr>
        <w:t>Happy</w:t>
      </w:r>
      <w:r w:rsidR="008230F9" w:rsidRPr="00017998">
        <w:rPr>
          <w:rFonts w:ascii="Verdana" w:hAnsi="Verdana"/>
        </w:rPr>
        <w:t xml:space="preserve"> New Year</w:t>
      </w:r>
      <w:r w:rsidR="00017998" w:rsidRPr="00017998">
        <w:rPr>
          <w:rFonts w:ascii="Verdana" w:hAnsi="Verdana"/>
        </w:rPr>
        <w:t xml:space="preserve">. </w:t>
      </w:r>
    </w:p>
    <w:p w14:paraId="42ECA06A" w14:textId="77777777" w:rsidR="00017998" w:rsidRDefault="00017998" w:rsidP="00017998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127F6C4E" w14:textId="37549533" w:rsidR="00017998" w:rsidRPr="00017998" w:rsidRDefault="00017998" w:rsidP="00017998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>Thank you once again and stay blessed!</w:t>
      </w:r>
    </w:p>
    <w:p w14:paraId="4FD2B871" w14:textId="77777777" w:rsidR="00017998" w:rsidRPr="00017998" w:rsidRDefault="00017998" w:rsidP="00017998">
      <w:pPr>
        <w:snapToGrid w:val="0"/>
        <w:spacing w:line="240" w:lineRule="auto"/>
        <w:contextualSpacing/>
        <w:jc w:val="both"/>
        <w:rPr>
          <w:rFonts w:ascii="Verdana" w:hAnsi="Verdana"/>
        </w:rPr>
      </w:pPr>
    </w:p>
    <w:p w14:paraId="0FDD5680" w14:textId="19C5AEE1" w:rsidR="00017998" w:rsidRPr="00017998" w:rsidRDefault="00017998" w:rsidP="00017998">
      <w:pPr>
        <w:snapToGrid w:val="0"/>
        <w:spacing w:line="240" w:lineRule="auto"/>
        <w:contextualSpacing/>
        <w:jc w:val="both"/>
        <w:rPr>
          <w:rFonts w:ascii="Verdana" w:hAnsi="Verdana"/>
        </w:rPr>
      </w:pPr>
      <w:r w:rsidRPr="00017998">
        <w:rPr>
          <w:rFonts w:ascii="Verdana" w:hAnsi="Verdana"/>
        </w:rPr>
        <w:t>Yours in Christ,</w:t>
      </w:r>
    </w:p>
    <w:p w14:paraId="6787F629" w14:textId="77777777" w:rsidR="00017998" w:rsidRPr="00017998" w:rsidRDefault="00017998" w:rsidP="00017998">
      <w:pPr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i/>
          <w:iCs/>
          <w:color w:val="0070C0"/>
        </w:rPr>
      </w:pPr>
    </w:p>
    <w:p w14:paraId="6B3CC82F" w14:textId="61FAA48F" w:rsidR="00017998" w:rsidRPr="00017998" w:rsidRDefault="00017998" w:rsidP="00017998">
      <w:pPr>
        <w:snapToGrid w:val="0"/>
        <w:spacing w:before="100" w:beforeAutospacing="1" w:after="100" w:afterAutospacing="1" w:line="240" w:lineRule="auto"/>
        <w:contextualSpacing/>
        <w:rPr>
          <w:rFonts w:ascii="Verdana" w:hAnsi="Verdana"/>
          <w:i/>
          <w:iCs/>
        </w:rPr>
      </w:pPr>
      <w:r w:rsidRPr="00017998">
        <w:rPr>
          <w:rFonts w:ascii="Verdana" w:hAnsi="Verdana"/>
          <w:i/>
          <w:iCs/>
        </w:rPr>
        <w:t>Ronnie Maqubela</w:t>
      </w:r>
    </w:p>
    <w:p w14:paraId="385C8C87" w14:textId="070879FE" w:rsidR="00017998" w:rsidRPr="00017998" w:rsidRDefault="00017998" w:rsidP="00017998">
      <w:pPr>
        <w:snapToGrid w:val="0"/>
        <w:spacing w:before="100" w:beforeAutospacing="1" w:after="100" w:afterAutospacing="1" w:line="240" w:lineRule="auto"/>
        <w:contextualSpacing/>
        <w:rPr>
          <w:rFonts w:ascii="Verdana" w:hAnsi="Verdana"/>
        </w:rPr>
      </w:pPr>
      <w:r w:rsidRPr="00017998">
        <w:rPr>
          <w:rFonts w:ascii="Verdana" w:hAnsi="Verdana"/>
          <w:i/>
          <w:iCs/>
        </w:rPr>
        <w:t>Presbyterian Educational Fund Administrator</w:t>
      </w:r>
    </w:p>
    <w:p w14:paraId="70436D70" w14:textId="77777777" w:rsidR="009915AE" w:rsidRPr="00A00950" w:rsidRDefault="009915AE" w:rsidP="00A00950">
      <w:pPr>
        <w:rPr>
          <w:sz w:val="28"/>
          <w:szCs w:val="28"/>
        </w:rPr>
      </w:pPr>
    </w:p>
    <w:sectPr w:rsidR="009915AE" w:rsidRPr="00A00950" w:rsidSect="00017998">
      <w:footerReference w:type="default" r:id="rId9"/>
      <w:pgSz w:w="11906" w:h="16838"/>
      <w:pgMar w:top="709" w:right="1440" w:bottom="426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7E6F" w14:textId="77777777" w:rsidR="00F323C9" w:rsidRDefault="00F323C9" w:rsidP="00A5330B">
      <w:pPr>
        <w:spacing w:line="240" w:lineRule="auto"/>
      </w:pPr>
      <w:r>
        <w:separator/>
      </w:r>
    </w:p>
  </w:endnote>
  <w:endnote w:type="continuationSeparator" w:id="0">
    <w:p w14:paraId="1E355C7A" w14:textId="77777777" w:rsidR="00F323C9" w:rsidRDefault="00F323C9" w:rsidP="00A5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ernhardFashion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9FE" w14:textId="22E373B4" w:rsidR="00017998" w:rsidRDefault="00017998" w:rsidP="00017998">
    <w:pPr>
      <w:widowControl w:val="0"/>
      <w:rPr>
        <w:rFonts w:ascii="BernhardFashion BT" w:hAnsi="BernhardFashion BT"/>
        <w:sz w:val="18"/>
        <w:szCs w:val="18"/>
      </w:rPr>
    </w:pPr>
    <w:r w:rsidRPr="009651AD">
      <w:rPr>
        <w:rFonts w:ascii="BernhardFashion BT" w:hAnsi="BernhardFashion BT"/>
        <w:b/>
        <w:sz w:val="18"/>
        <w:szCs w:val="18"/>
      </w:rPr>
      <w:t>CELEBRATING</w:t>
    </w:r>
    <w:r>
      <w:rPr>
        <w:rFonts w:ascii="BernhardFashion BT" w:hAnsi="BernhardFashion BT"/>
      </w:rPr>
      <w:t xml:space="preserve"> </w:t>
    </w:r>
    <w:r w:rsidRPr="00C0626B">
      <w:rPr>
        <w:rFonts w:ascii="BernhardFashion BT" w:hAnsi="BernhardFashion BT"/>
        <w:b/>
      </w:rPr>
      <w:t xml:space="preserve">more than </w:t>
    </w:r>
    <w:r w:rsidRPr="00C0626B">
      <w:rPr>
        <w:rFonts w:ascii="Antique Olive" w:hAnsi="Antique Olive"/>
        <w:b/>
      </w:rPr>
      <w:t>40</w:t>
    </w:r>
    <w:r w:rsidRPr="007B18B6">
      <w:rPr>
        <w:rFonts w:ascii="Lucida Calligraphy" w:hAnsi="Lucida Calligraphy"/>
        <w:b/>
      </w:rPr>
      <w:t xml:space="preserve"> </w:t>
    </w:r>
    <w:r w:rsidRPr="009651AD">
      <w:rPr>
        <w:rFonts w:ascii="BernhardFashion BT" w:hAnsi="BernhardFashion BT"/>
        <w:b/>
        <w:sz w:val="18"/>
        <w:szCs w:val="18"/>
      </w:rPr>
      <w:t>YEARS OF EDUCATION</w:t>
    </w:r>
  </w:p>
  <w:p w14:paraId="73CDF93B" w14:textId="77777777" w:rsidR="00017998" w:rsidRDefault="00017998" w:rsidP="00017998">
    <w:pPr>
      <w:widowControl w:val="0"/>
    </w:pPr>
    <w:r w:rsidRPr="00ED4B39">
      <w:rPr>
        <w:rFonts w:ascii="BernhardFashion BT" w:hAnsi="BernhardFashion BT"/>
      </w:rPr>
      <w:t>Please address correspondence to: The Administrator, Presbyterian Educational Fund</w:t>
    </w:r>
  </w:p>
  <w:p w14:paraId="388090A4" w14:textId="77777777" w:rsidR="00017998" w:rsidRDefault="0001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BDD7" w14:textId="77777777" w:rsidR="00F323C9" w:rsidRDefault="00F323C9" w:rsidP="00A5330B">
      <w:pPr>
        <w:spacing w:line="240" w:lineRule="auto"/>
      </w:pPr>
      <w:r>
        <w:separator/>
      </w:r>
    </w:p>
  </w:footnote>
  <w:footnote w:type="continuationSeparator" w:id="0">
    <w:p w14:paraId="24ABDE7B" w14:textId="77777777" w:rsidR="00F323C9" w:rsidRDefault="00F323C9" w:rsidP="00A5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B"/>
    <w:rsid w:val="00017998"/>
    <w:rsid w:val="0002055C"/>
    <w:rsid w:val="0002765C"/>
    <w:rsid w:val="00085A93"/>
    <w:rsid w:val="00087C6E"/>
    <w:rsid w:val="000A2C9B"/>
    <w:rsid w:val="000B2AE6"/>
    <w:rsid w:val="000B4CE7"/>
    <w:rsid w:val="000D5575"/>
    <w:rsid w:val="000F062C"/>
    <w:rsid w:val="001164F1"/>
    <w:rsid w:val="001349CF"/>
    <w:rsid w:val="00147639"/>
    <w:rsid w:val="001753B2"/>
    <w:rsid w:val="00192C73"/>
    <w:rsid w:val="001A0F4E"/>
    <w:rsid w:val="001B38E3"/>
    <w:rsid w:val="001C2F62"/>
    <w:rsid w:val="001C496B"/>
    <w:rsid w:val="001E4CF3"/>
    <w:rsid w:val="00207E6E"/>
    <w:rsid w:val="002104C3"/>
    <w:rsid w:val="00211D2B"/>
    <w:rsid w:val="00244B25"/>
    <w:rsid w:val="0024508F"/>
    <w:rsid w:val="00270B26"/>
    <w:rsid w:val="00273FD6"/>
    <w:rsid w:val="002777DA"/>
    <w:rsid w:val="0028712D"/>
    <w:rsid w:val="00293305"/>
    <w:rsid w:val="002A12EF"/>
    <w:rsid w:val="002B7D23"/>
    <w:rsid w:val="002E0EDB"/>
    <w:rsid w:val="00326397"/>
    <w:rsid w:val="00342ED8"/>
    <w:rsid w:val="0034372D"/>
    <w:rsid w:val="00377F4C"/>
    <w:rsid w:val="003875CD"/>
    <w:rsid w:val="003A3016"/>
    <w:rsid w:val="003A595F"/>
    <w:rsid w:val="003B2FF6"/>
    <w:rsid w:val="003C2E7E"/>
    <w:rsid w:val="003E57BB"/>
    <w:rsid w:val="003F0658"/>
    <w:rsid w:val="003F40BB"/>
    <w:rsid w:val="003F5006"/>
    <w:rsid w:val="00403BDB"/>
    <w:rsid w:val="00414F7B"/>
    <w:rsid w:val="00417868"/>
    <w:rsid w:val="00423E58"/>
    <w:rsid w:val="00426FB3"/>
    <w:rsid w:val="00456A5A"/>
    <w:rsid w:val="00491CEC"/>
    <w:rsid w:val="004C6273"/>
    <w:rsid w:val="004F3605"/>
    <w:rsid w:val="00505FEF"/>
    <w:rsid w:val="00535B13"/>
    <w:rsid w:val="00550C48"/>
    <w:rsid w:val="005752E6"/>
    <w:rsid w:val="00586ACE"/>
    <w:rsid w:val="00591BF1"/>
    <w:rsid w:val="005968D3"/>
    <w:rsid w:val="005A0D25"/>
    <w:rsid w:val="005A0F9D"/>
    <w:rsid w:val="005A47DC"/>
    <w:rsid w:val="005A499F"/>
    <w:rsid w:val="005B1A29"/>
    <w:rsid w:val="005B3EFB"/>
    <w:rsid w:val="005C39BF"/>
    <w:rsid w:val="005E6F8C"/>
    <w:rsid w:val="005F36DB"/>
    <w:rsid w:val="006002D7"/>
    <w:rsid w:val="00621E78"/>
    <w:rsid w:val="006875A7"/>
    <w:rsid w:val="006B3C9F"/>
    <w:rsid w:val="006E1CEA"/>
    <w:rsid w:val="006F274A"/>
    <w:rsid w:val="00717DED"/>
    <w:rsid w:val="00725CF0"/>
    <w:rsid w:val="007368C1"/>
    <w:rsid w:val="007372B7"/>
    <w:rsid w:val="00747080"/>
    <w:rsid w:val="00765530"/>
    <w:rsid w:val="00772DED"/>
    <w:rsid w:val="00787542"/>
    <w:rsid w:val="007A0E89"/>
    <w:rsid w:val="007A5963"/>
    <w:rsid w:val="007D292C"/>
    <w:rsid w:val="007D6557"/>
    <w:rsid w:val="007E6E55"/>
    <w:rsid w:val="007F405C"/>
    <w:rsid w:val="008230F9"/>
    <w:rsid w:val="0082640E"/>
    <w:rsid w:val="00862CD3"/>
    <w:rsid w:val="008706F9"/>
    <w:rsid w:val="0087382D"/>
    <w:rsid w:val="00893403"/>
    <w:rsid w:val="0089380D"/>
    <w:rsid w:val="008B56B1"/>
    <w:rsid w:val="008E00E9"/>
    <w:rsid w:val="008F6387"/>
    <w:rsid w:val="008F7F11"/>
    <w:rsid w:val="0093111C"/>
    <w:rsid w:val="00940241"/>
    <w:rsid w:val="00960F6C"/>
    <w:rsid w:val="0096247D"/>
    <w:rsid w:val="00985618"/>
    <w:rsid w:val="009915AE"/>
    <w:rsid w:val="009B3213"/>
    <w:rsid w:val="009B68BA"/>
    <w:rsid w:val="009E109A"/>
    <w:rsid w:val="009E64AB"/>
    <w:rsid w:val="009F38C2"/>
    <w:rsid w:val="00A00950"/>
    <w:rsid w:val="00A20C56"/>
    <w:rsid w:val="00A5330B"/>
    <w:rsid w:val="00A62BB7"/>
    <w:rsid w:val="00A9550D"/>
    <w:rsid w:val="00AA3C65"/>
    <w:rsid w:val="00AC2D6F"/>
    <w:rsid w:val="00AC774E"/>
    <w:rsid w:val="00AE6BEC"/>
    <w:rsid w:val="00AF3F2F"/>
    <w:rsid w:val="00B03A3E"/>
    <w:rsid w:val="00B158D3"/>
    <w:rsid w:val="00B17F73"/>
    <w:rsid w:val="00B42776"/>
    <w:rsid w:val="00B761E4"/>
    <w:rsid w:val="00BA3708"/>
    <w:rsid w:val="00BA74FB"/>
    <w:rsid w:val="00BC67AD"/>
    <w:rsid w:val="00BD03CA"/>
    <w:rsid w:val="00BD56E2"/>
    <w:rsid w:val="00BD69C6"/>
    <w:rsid w:val="00C12D2E"/>
    <w:rsid w:val="00C14349"/>
    <w:rsid w:val="00C2192E"/>
    <w:rsid w:val="00C22B22"/>
    <w:rsid w:val="00C34497"/>
    <w:rsid w:val="00C35FE2"/>
    <w:rsid w:val="00C40EF9"/>
    <w:rsid w:val="00C64F14"/>
    <w:rsid w:val="00C75B28"/>
    <w:rsid w:val="00C81CF6"/>
    <w:rsid w:val="00CC58F7"/>
    <w:rsid w:val="00CD7712"/>
    <w:rsid w:val="00CF3874"/>
    <w:rsid w:val="00D25B6C"/>
    <w:rsid w:val="00D57778"/>
    <w:rsid w:val="00D865B8"/>
    <w:rsid w:val="00D94DDD"/>
    <w:rsid w:val="00DB149B"/>
    <w:rsid w:val="00DC2663"/>
    <w:rsid w:val="00DC7790"/>
    <w:rsid w:val="00DE06C9"/>
    <w:rsid w:val="00E26A5B"/>
    <w:rsid w:val="00E43982"/>
    <w:rsid w:val="00E531A9"/>
    <w:rsid w:val="00E8093B"/>
    <w:rsid w:val="00E8343D"/>
    <w:rsid w:val="00E90A97"/>
    <w:rsid w:val="00EB5084"/>
    <w:rsid w:val="00EC095F"/>
    <w:rsid w:val="00ED1832"/>
    <w:rsid w:val="00F07C8F"/>
    <w:rsid w:val="00F1404C"/>
    <w:rsid w:val="00F211C1"/>
    <w:rsid w:val="00F23E6C"/>
    <w:rsid w:val="00F323C9"/>
    <w:rsid w:val="00F42C44"/>
    <w:rsid w:val="00F82192"/>
    <w:rsid w:val="00F9475A"/>
    <w:rsid w:val="00FC3811"/>
    <w:rsid w:val="00FC5A0E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1A6679"/>
  <w15:chartTrackingRefBased/>
  <w15:docId w15:val="{F5928173-D6B3-4283-940C-18DAFD53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0B"/>
    <w:pPr>
      <w:spacing w:after="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0B"/>
    <w:rPr>
      <w:rFonts w:ascii="Calibri" w:eastAsia="Calibri" w:hAnsi="Calibri" w:cs="Arial"/>
      <w:lang w:bidi="he-IL"/>
    </w:rPr>
  </w:style>
  <w:style w:type="character" w:styleId="Hyperlink">
    <w:name w:val="Hyperlink"/>
    <w:rsid w:val="00A533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33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30B"/>
    <w:rPr>
      <w:rFonts w:ascii="Calibri" w:eastAsia="Calibri" w:hAnsi="Calibri" w:cs="Arial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A533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3016"/>
    <w:pPr>
      <w:spacing w:after="0" w:line="240" w:lineRule="auto"/>
    </w:pPr>
    <w:rPr>
      <w:rFonts w:ascii="Calibri" w:eastAsia="Calibri" w:hAnsi="Calibri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f@unitingpresbyteri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1021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PEF</dc:creator>
  <cp:keywords/>
  <dc:description/>
  <cp:lastModifiedBy>Christine Kasambara</cp:lastModifiedBy>
  <cp:revision>3</cp:revision>
  <cp:lastPrinted>2023-12-05T11:07:00Z</cp:lastPrinted>
  <dcterms:created xsi:type="dcterms:W3CDTF">2023-12-19T14:59:00Z</dcterms:created>
  <dcterms:modified xsi:type="dcterms:W3CDTF">2023-12-19T15:01:00Z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fbaae1c55d72a4aa737b79850336b41e9cc52454e7e8bdb9b4abc8ee4d5ed312</vt:lpwstr>
  </property>
</Properties>
</file>